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FF0000"/>
          <w:lang w:eastAsia="ru-RU"/>
        </w:rPr>
        <w:t>http://gorodkuzneck.ru/komissija_po_delam_nesovershennoletnih_i_zaschite_ih_prav</w:t>
      </w: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457AD6" w:rsidRP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48"/>
          <w:szCs w:val="48"/>
          <w:lang w:eastAsia="ru-RU"/>
        </w:rPr>
      </w:pPr>
      <w:r w:rsidRPr="00457AD6">
        <w:rPr>
          <w:rFonts w:ascii="Tahoma" w:eastAsia="Times New Roman" w:hAnsi="Tahoma" w:cs="Tahoma"/>
          <w:color w:val="000000" w:themeColor="text1"/>
          <w:sz w:val="48"/>
          <w:szCs w:val="48"/>
          <w:lang w:eastAsia="ru-RU"/>
        </w:rPr>
        <w:t>Для подростков и родителей</w:t>
      </w:r>
    </w:p>
    <w:p w:rsidR="00457AD6" w:rsidRDefault="00457AD6" w:rsidP="00457A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u w:val="single"/>
          <w:lang w:eastAsia="ru-RU"/>
        </w:rPr>
      </w:pPr>
      <w:r w:rsidRPr="00457AD6"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u w:val="single"/>
          <w:lang w:eastAsia="ru-RU"/>
        </w:rPr>
        <w:t>Защитим права вместе</w:t>
      </w:r>
    </w:p>
    <w:p w:rsidR="00457AD6" w:rsidRPr="00457AD6" w:rsidRDefault="00457AD6" w:rsidP="00457AD6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6A6868"/>
          <w:sz w:val="32"/>
          <w:szCs w:val="32"/>
          <w:u w:val="single"/>
          <w:lang w:eastAsia="ru-RU"/>
        </w:rPr>
      </w:pP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141414"/>
          <w:sz w:val="18"/>
          <w:szCs w:val="18"/>
          <w:lang w:eastAsia="ru-RU"/>
        </w:rPr>
        <w:t xml:space="preserve">             </w:t>
      </w: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 xml:space="preserve"> </w:t>
      </w:r>
      <w:proofErr w:type="gramStart"/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При  нарушении</w:t>
      </w:r>
      <w:proofErr w:type="gramEnd"/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 xml:space="preserve"> прав несовершеннолетнего, при возникновении  проблем можно обратиться: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Комиссия по делам несовершеннолетних и защите их прав города Кузнецка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Тел. 3-28-28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 xml:space="preserve">Если возникли проблемы, если вы не знаете, как защитить себя от неправомерных действий взрослых, если вы хотите </w:t>
      </w:r>
      <w:proofErr w:type="gramStart"/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знать,  как</w:t>
      </w:r>
      <w:proofErr w:type="gramEnd"/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 xml:space="preserve"> защитить свои права, обращайтесь  к нам.</w:t>
      </w:r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Уполномоченный по правам ребенка в Пензенской области</w:t>
      </w: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br/>
      </w:r>
      <w:proofErr w:type="spellStart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Столярова</w:t>
      </w:r>
      <w:proofErr w:type="spellEnd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 xml:space="preserve"> Елена Алексеевна</w:t>
      </w: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br/>
        <w:t>телефон </w:t>
      </w: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br/>
      </w:r>
      <w:proofErr w:type="gramStart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8( 8412</w:t>
      </w:r>
      <w:proofErr w:type="gramEnd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) 68-70-51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 xml:space="preserve">Круглосуточный бесплатный детский телефон доверия, служба экстренной </w:t>
      </w:r>
      <w:proofErr w:type="gramStart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психологической  помощи</w:t>
      </w:r>
      <w:proofErr w:type="gramEnd"/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noProof/>
          <w:color w:val="141414"/>
          <w:sz w:val="18"/>
          <w:szCs w:val="18"/>
          <w:lang w:eastAsia="ru-RU"/>
        </w:rPr>
        <w:drawing>
          <wp:inline distT="0" distB="0" distL="0" distR="0" wp14:anchorId="00E75978" wp14:editId="46600472">
            <wp:extent cx="1900555" cy="1900555"/>
            <wp:effectExtent l="0" t="0" r="4445" b="4445"/>
            <wp:docPr id="2" name="Рисунок 2" descr="http://gorodkuzneck.ru/images/news/news_text_1140_714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kuzneck.ru/images/news/news_text_1140_7141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«8-800-2000-122»</w:t>
      </w:r>
      <w:r w:rsidRPr="00F85FCD">
        <w:rPr>
          <w:rFonts w:ascii="Arial" w:eastAsia="Times New Roman" w:hAnsi="Arial" w:cs="Arial"/>
          <w:b/>
          <w:bCs/>
          <w:color w:val="141414"/>
          <w:sz w:val="27"/>
          <w:szCs w:val="27"/>
          <w:lang w:eastAsia="ru-RU"/>
        </w:rPr>
        <w:t>.</w:t>
      </w:r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 xml:space="preserve">       Звонок осуществляется бесплатно и анонимно со стационарного или мобильного телефона для получения детьми и родителями консультативно-психологической помощи, в том числе в случаях жестокого </w:t>
      </w:r>
      <w:proofErr w:type="gramStart"/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>обращения  и</w:t>
      </w:r>
      <w:proofErr w:type="gramEnd"/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 xml:space="preserve"> насилия.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Управление образования города Кузнецка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Тел. 7-15-16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Ты сможешь получить правовую помощь, содействие в устройстве в образовательное учреждение.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Отдел по физической культуре, спорту, туризму и делам молодежи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Тел. 3-30-44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 xml:space="preserve">Тебе окажут </w:t>
      </w:r>
      <w:proofErr w:type="gramStart"/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помощь  в</w:t>
      </w:r>
      <w:proofErr w:type="gramEnd"/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 xml:space="preserve"> трудоустройстве и организации досуга.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Отдел социальной защиты населения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 2-09-06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 xml:space="preserve">Здесь помогут тебе </w:t>
      </w:r>
      <w:proofErr w:type="gramStart"/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и  твоим</w:t>
      </w:r>
      <w:proofErr w:type="gramEnd"/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 xml:space="preserve"> родителям найти выход из сложной ситуации, разделят твои проблемы и окажут социальную поддержку.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Подразделение по делам несовершеннолетних ОМВД России по городу Кузнецку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 3-39-79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Если тебя обижают взрослые или сверстники, если ты попал в плохую компанию, звони или приходи. Не жди, когда ситуация зайдет в тупик.</w:t>
      </w: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color w:val="3366FF"/>
          <w:lang w:eastAsia="ru-RU"/>
        </w:rPr>
        <w:t>Отделение филиала «Отделение социальной реабилитации несовершеннолетних» Муниципального бюджетного учреждения «Комплексный центр социального обслуживания населения города Кузнецка»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Тел. 3-25-73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lastRenderedPageBreak/>
        <w:t>В любое время суток тебе готовы предоставить здесь временное проживание, питание и необходимую консультативную помощь.</w:t>
      </w:r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Психолого-педагогический центр управления образования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Тел. 2-30-49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Тебе подскажут как выйти из самой сложной ситуации.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ГКУ «Центр занятости населения Кузнецкого района»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Тел. 2-63-30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i/>
          <w:iCs/>
          <w:color w:val="141414"/>
          <w:sz w:val="18"/>
          <w:szCs w:val="18"/>
          <w:lang w:eastAsia="ru-RU"/>
        </w:rPr>
        <w:t>Тебе и твоим родителям помогут найти работу.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«Дети, затронутые конфликтом»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Фондом поддержки детей, находящихся в трудной жизненной ситуации, одобрен проект «Дети, затронутые конфликтом: преодоление агрессивного поведения», разработанный Областным социальным приютом для детей и подростков. Решением правления Фонда на данный проект в 2010 году выделены финансовые средства в размере 419625 рублей.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Цель проекта: предоставление мер социально-педагогической и психологической помощи детям, затронутых конфликтом для преодоления агрессивного поведения в форме мобильной межведомственной передвижной службы «Примирения», с участием волонтеров (кому доверяет ребенок). Будет создан единый многоканальный телефон службы «Примирение» и сайт. На бесплатный телефон из любого района области сможет позвонить ребенок, оказавшийся в ситуации конфликта, его родители, учителя или иные заинтересованные лица. Специалисты службы проконсультируют обратившегося за помощью, а если этого недостаточно, то будет организован выезд мобильной службы.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Основными задачами мобильной службы является:</w:t>
      </w:r>
    </w:p>
    <w:p w:rsidR="00457AD6" w:rsidRPr="00F85FCD" w:rsidRDefault="00457AD6" w:rsidP="00457AD6">
      <w:pPr>
        <w:numPr>
          <w:ilvl w:val="0"/>
          <w:numId w:val="1"/>
        </w:numPr>
        <w:shd w:val="clear" w:color="auto" w:fill="FFFFFF"/>
        <w:spacing w:before="90" w:after="90" w:line="252" w:lineRule="atLeast"/>
        <w:ind w:left="0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комплексная диагностика с целью выявления причин агрессивного поведения;</w:t>
      </w:r>
    </w:p>
    <w:p w:rsidR="00457AD6" w:rsidRPr="00F85FCD" w:rsidRDefault="00457AD6" w:rsidP="00457AD6">
      <w:pPr>
        <w:numPr>
          <w:ilvl w:val="0"/>
          <w:numId w:val="1"/>
        </w:numPr>
        <w:shd w:val="clear" w:color="auto" w:fill="FFFFFF"/>
        <w:spacing w:before="90" w:after="90" w:line="252" w:lineRule="atLeast"/>
        <w:ind w:left="0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проведение индивидуальных консультаций для родителей, педагогов школ, несовершеннолетних по вопросам причин возникновения агрессивного поведения;</w:t>
      </w:r>
    </w:p>
    <w:p w:rsidR="00457AD6" w:rsidRPr="00F85FCD" w:rsidRDefault="00457AD6" w:rsidP="00457AD6">
      <w:pPr>
        <w:numPr>
          <w:ilvl w:val="0"/>
          <w:numId w:val="1"/>
        </w:numPr>
        <w:shd w:val="clear" w:color="auto" w:fill="FFFFFF"/>
        <w:spacing w:before="90" w:after="90" w:line="252" w:lineRule="atLeast"/>
        <w:ind w:left="0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информирование родителей о причинах и механизмах формирования и развития агрессивности в детском возрасте;</w:t>
      </w:r>
    </w:p>
    <w:p w:rsidR="00457AD6" w:rsidRPr="00F85FCD" w:rsidRDefault="00457AD6" w:rsidP="00457AD6">
      <w:pPr>
        <w:numPr>
          <w:ilvl w:val="0"/>
          <w:numId w:val="1"/>
        </w:numPr>
        <w:shd w:val="clear" w:color="auto" w:fill="FFFFFF"/>
        <w:spacing w:before="90" w:after="90" w:line="252" w:lineRule="atLeast"/>
        <w:ind w:left="0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коррекционные занятия с детьми, направленные на снижение агрессивного поведения в условиях приюта;</w:t>
      </w:r>
    </w:p>
    <w:p w:rsidR="00457AD6" w:rsidRPr="00F85FCD" w:rsidRDefault="00457AD6" w:rsidP="00457AD6">
      <w:pPr>
        <w:numPr>
          <w:ilvl w:val="0"/>
          <w:numId w:val="1"/>
        </w:numPr>
        <w:shd w:val="clear" w:color="auto" w:fill="FFFFFF"/>
        <w:spacing w:before="90" w:after="90" w:line="252" w:lineRule="atLeast"/>
        <w:ind w:left="0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обучение волонтеров навыкам конструктивного взаимодействия с детьми, затронутых конфликтом;</w:t>
      </w:r>
    </w:p>
    <w:p w:rsidR="00457AD6" w:rsidRPr="00F85FCD" w:rsidRDefault="00457AD6" w:rsidP="00457AD6">
      <w:pPr>
        <w:numPr>
          <w:ilvl w:val="0"/>
          <w:numId w:val="1"/>
        </w:numPr>
        <w:shd w:val="clear" w:color="auto" w:fill="FFFFFF"/>
        <w:spacing w:before="90" w:after="90" w:line="252" w:lineRule="atLeast"/>
        <w:ind w:left="0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издание методических пособий и распространение опыта работы мобильной службы.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 xml:space="preserve">В настоящее время работа мобильной службы осуществляется по двум направлениям: организация экстренных выездов специалистов по г. Пензе и Пензенской области и организация плановых выездов. Экстренные выезды мобильной службы осуществляются на основании </w:t>
      </w:r>
      <w:proofErr w:type="gramStart"/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сигналов</w:t>
      </w:r>
      <w:proofErr w:type="gramEnd"/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 xml:space="preserve"> поступивших от детей, семей, образовательных учреждений и иных заинтересованных лиц. По экстренным вызовам выезд мобильной службы организуется в течение суток с момента поступления экстренной заявки. В случае получения сигнала об угрозе жизни, здоровью и безопасности ребенка, требующего немедленного реагирования специалисты мобильной службы обязаны незамедлительно сообщить в уполномоченные органы и учреждения по месту жительства ребенка и организовать выезд специалистов в течение трех часов с момента поступления сигнала. Плановые выезды мобильная служба осуществляет два раза в месяц.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r w:rsidRPr="00F85FCD">
        <w:rPr>
          <w:rFonts w:ascii="Arial" w:eastAsia="Times New Roman" w:hAnsi="Arial" w:cs="Arial"/>
          <w:color w:val="141414"/>
          <w:sz w:val="18"/>
          <w:szCs w:val="1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141414"/>
          <w:sz w:val="18"/>
          <w:szCs w:val="18"/>
          <w:lang w:eastAsia="ru-RU"/>
        </w:rPr>
      </w:pPr>
      <w:proofErr w:type="gramStart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Телефон:   </w:t>
      </w:r>
      <w:proofErr w:type="gramEnd"/>
      <w:r w:rsidRPr="00F85FC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(8-8412) 67-50-00</w:t>
      </w: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457AD6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bookmarkStart w:id="0" w:name="_GoBack"/>
      <w:bookmarkEnd w:id="0"/>
      <w:r w:rsidRPr="00F85FCD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lastRenderedPageBreak/>
        <w:t>Детский телефон доверия</w:t>
      </w:r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 xml:space="preserve"> – бесплатная анонимная служба экстренной </w:t>
      </w:r>
      <w:proofErr w:type="gramStart"/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>психологической  помощи</w:t>
      </w:r>
      <w:proofErr w:type="gramEnd"/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 xml:space="preserve"> детям</w:t>
      </w:r>
    </w:p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 xml:space="preserve">и </w:t>
      </w:r>
      <w:proofErr w:type="gramStart"/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>подросткам  по</w:t>
      </w:r>
      <w:proofErr w:type="gramEnd"/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 xml:space="preserve"> телефону.</w:t>
      </w:r>
    </w:p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b/>
          <w:bCs/>
          <w:color w:val="6A686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 xml:space="preserve">На территории города </w:t>
      </w:r>
      <w:proofErr w:type="gramStart"/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>Кузнецка  работают</w:t>
      </w:r>
      <w:proofErr w:type="gramEnd"/>
      <w:r w:rsidRPr="00F85FCD">
        <w:rPr>
          <w:rFonts w:ascii="Tahoma" w:eastAsia="Times New Roman" w:hAnsi="Tahoma" w:cs="Tahoma"/>
          <w:b/>
          <w:bCs/>
          <w:color w:val="000080"/>
          <w:sz w:val="32"/>
          <w:szCs w:val="32"/>
          <w:lang w:eastAsia="ru-RU"/>
        </w:rPr>
        <w:t xml:space="preserve"> телефоны доверия:</w:t>
      </w:r>
    </w:p>
    <w:p w:rsidR="00457AD6" w:rsidRPr="00F85FCD" w:rsidRDefault="00457AD6" w:rsidP="00457A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color w:val="6A6868"/>
          <w:lang w:eastAsia="ru-RU"/>
        </w:rPr>
        <w:t> </w:t>
      </w:r>
    </w:p>
    <w:tbl>
      <w:tblPr>
        <w:tblW w:w="9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7083"/>
      </w:tblGrid>
      <w:tr w:rsidR="00457AD6" w:rsidRPr="00F85FCD" w:rsidTr="00CE18E1">
        <w:trPr>
          <w:trHeight w:val="904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i/>
                <w:iCs/>
                <w:color w:val="6A6868"/>
                <w:sz w:val="36"/>
                <w:szCs w:val="36"/>
                <w:lang w:eastAsia="ru-RU"/>
              </w:rPr>
              <w:t>№</w:t>
            </w:r>
          </w:p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i/>
                <w:iCs/>
                <w:color w:val="6A6868"/>
                <w:sz w:val="36"/>
                <w:szCs w:val="36"/>
                <w:lang w:eastAsia="ru-RU"/>
              </w:rPr>
              <w:t>телефона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i/>
                <w:iCs/>
                <w:color w:val="6A6868"/>
                <w:sz w:val="36"/>
                <w:szCs w:val="36"/>
                <w:lang w:eastAsia="ru-RU"/>
              </w:rPr>
              <w:t>Направленность службы</w:t>
            </w:r>
          </w:p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i/>
                <w:iCs/>
                <w:color w:val="6A6868"/>
                <w:sz w:val="36"/>
                <w:szCs w:val="36"/>
                <w:lang w:eastAsia="ru-RU"/>
              </w:rPr>
              <w:t>«Телефона доверия» в городе Кузнецке</w:t>
            </w:r>
          </w:p>
        </w:tc>
      </w:tr>
      <w:tr w:rsidR="00457AD6" w:rsidRPr="00F85FCD" w:rsidTr="00CE18E1">
        <w:trPr>
          <w:trHeight w:val="483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3-28-28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Защита прав несовершеннолетних</w:t>
            </w:r>
          </w:p>
        </w:tc>
      </w:tr>
      <w:tr w:rsidR="00457AD6" w:rsidRPr="00F85FCD" w:rsidTr="00CE18E1">
        <w:trPr>
          <w:trHeight w:val="536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2-63-97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Социальная помощь</w:t>
            </w:r>
          </w:p>
        </w:tc>
      </w:tr>
      <w:tr w:rsidR="00457AD6" w:rsidRPr="00F85FCD" w:rsidTr="00CE18E1">
        <w:trPr>
          <w:trHeight w:val="449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2-30-49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Психолого-педагогическая помощь</w:t>
            </w:r>
          </w:p>
        </w:tc>
      </w:tr>
      <w:tr w:rsidR="00457AD6" w:rsidRPr="00F85FCD" w:rsidTr="00CE18E1">
        <w:trPr>
          <w:trHeight w:val="447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7-15-95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AD6" w:rsidRPr="00F85FCD" w:rsidRDefault="00457AD6" w:rsidP="00CE18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868"/>
                <w:lang w:eastAsia="ru-RU"/>
              </w:rPr>
            </w:pPr>
            <w:proofErr w:type="gramStart"/>
            <w:r w:rsidRPr="00F85FCD">
              <w:rPr>
                <w:rFonts w:ascii="Tahoma" w:eastAsia="Times New Roman" w:hAnsi="Tahoma" w:cs="Tahoma"/>
                <w:b/>
                <w:bCs/>
                <w:color w:val="6A6868"/>
                <w:sz w:val="28"/>
                <w:szCs w:val="28"/>
                <w:lang w:eastAsia="ru-RU"/>
              </w:rPr>
              <w:t>Юридическая  помощь</w:t>
            </w:r>
            <w:proofErr w:type="gramEnd"/>
          </w:p>
        </w:tc>
      </w:tr>
    </w:tbl>
    <w:p w:rsidR="00457AD6" w:rsidRPr="00F85FCD" w:rsidRDefault="00457AD6" w:rsidP="00457A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color w:val="6A686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color w:val="6A6868"/>
          <w:lang w:eastAsia="ru-RU"/>
        </w:rPr>
        <w:t> </w:t>
      </w:r>
    </w:p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b/>
          <w:bCs/>
          <w:color w:val="6A6868"/>
          <w:sz w:val="28"/>
          <w:szCs w:val="28"/>
          <w:lang w:eastAsia="ru-RU"/>
        </w:rPr>
        <w:t>Единый общероссийский номер детского телефона доверия</w:t>
      </w:r>
    </w:p>
    <w:p w:rsidR="00457AD6" w:rsidRPr="00F85FCD" w:rsidRDefault="00457AD6" w:rsidP="00457A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A6868"/>
          <w:lang w:eastAsia="ru-RU"/>
        </w:rPr>
      </w:pPr>
      <w:r w:rsidRPr="00F85FCD">
        <w:rPr>
          <w:rFonts w:ascii="Tahoma" w:eastAsia="Times New Roman" w:hAnsi="Tahoma" w:cs="Tahoma"/>
          <w:b/>
          <w:bCs/>
          <w:color w:val="6A6868"/>
          <w:sz w:val="28"/>
          <w:szCs w:val="28"/>
          <w:lang w:eastAsia="ru-RU"/>
        </w:rPr>
        <w:t>8-800-2000-122</w:t>
      </w:r>
    </w:p>
    <w:p w:rsidR="00FE7891" w:rsidRDefault="00FE7891"/>
    <w:sectPr w:rsidR="00FE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34DB8"/>
    <w:multiLevelType w:val="multilevel"/>
    <w:tmpl w:val="9DBA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07"/>
    <w:rsid w:val="00457AD6"/>
    <w:rsid w:val="00960507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B4FF-1144-4363-B296-583CBA81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2018-01-30T03:34:00Z</dcterms:created>
  <dcterms:modified xsi:type="dcterms:W3CDTF">2018-01-30T03:37:00Z</dcterms:modified>
</cp:coreProperties>
</file>